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7E" w:rsidRDefault="0024017E"/>
    <w:p w:rsidR="0024017E" w:rsidRDefault="0024017E">
      <w:pPr>
        <w:ind w:left="2948"/>
        <w:rPr>
          <w:sz w:val="24"/>
          <w:szCs w:val="24"/>
        </w:rPr>
      </w:pPr>
    </w:p>
    <w:p w:rsidR="0024017E" w:rsidRDefault="0024017E">
      <w:pPr>
        <w:ind w:left="2948"/>
        <w:rPr>
          <w:sz w:val="24"/>
          <w:szCs w:val="24"/>
        </w:rPr>
      </w:pPr>
    </w:p>
    <w:p w:rsidR="0024017E" w:rsidRPr="00BF4E2A" w:rsidRDefault="00BF4E2A">
      <w:pPr>
        <w:ind w:left="2832" w:firstLine="145"/>
        <w:rPr>
          <w:color w:val="808080"/>
          <w:sz w:val="24"/>
          <w:szCs w:val="24"/>
          <w:u w:color="808080"/>
          <w:lang w:val="en-US"/>
        </w:rPr>
      </w:pPr>
      <w:r>
        <w:rPr>
          <w:color w:val="808080"/>
          <w:sz w:val="24"/>
          <w:szCs w:val="24"/>
          <w:u w:color="808080"/>
          <w:lang w:val="en-US"/>
        </w:rPr>
        <w:t>Press Release</w:t>
      </w:r>
      <w:r w:rsidR="00E706B2" w:rsidRPr="00BF4E2A">
        <w:rPr>
          <w:color w:val="808080"/>
          <w:sz w:val="24"/>
          <w:szCs w:val="24"/>
          <w:u w:color="808080"/>
          <w:lang w:val="en-US"/>
        </w:rPr>
        <w:t xml:space="preserve"> n.</w:t>
      </w:r>
      <w:r>
        <w:rPr>
          <w:color w:val="808080"/>
          <w:sz w:val="24"/>
          <w:szCs w:val="24"/>
          <w:u w:color="808080"/>
          <w:lang w:val="en-US"/>
        </w:rPr>
        <w:t xml:space="preserve"> 4</w:t>
      </w:r>
      <w:r w:rsidR="00062DF7" w:rsidRPr="00BF4E2A">
        <w:rPr>
          <w:color w:val="808080"/>
          <w:sz w:val="24"/>
          <w:szCs w:val="24"/>
          <w:u w:color="808080"/>
          <w:lang w:val="en-US"/>
        </w:rPr>
        <w:t xml:space="preserve">  | 2017</w:t>
      </w:r>
    </w:p>
    <w:p w:rsidR="00074961" w:rsidRPr="00BF4E2A" w:rsidRDefault="00074961" w:rsidP="00074961">
      <w:pPr>
        <w:pStyle w:val="Testonormale"/>
        <w:ind w:left="3540" w:firstLine="708"/>
        <w:outlineLvl w:val="0"/>
        <w:rPr>
          <w:rFonts w:ascii="Calibri" w:hAnsi="Calibri"/>
          <w:b/>
          <w:sz w:val="28"/>
          <w:szCs w:val="28"/>
          <w:lang w:val="en-US"/>
        </w:rPr>
      </w:pPr>
    </w:p>
    <w:p w:rsidR="00BF4E2A" w:rsidRDefault="00BF4E2A" w:rsidP="00BF4E2A">
      <w:pPr>
        <w:widowControl w:val="0"/>
        <w:ind w:left="2835"/>
        <w:jc w:val="center"/>
        <w:rPr>
          <w:b/>
          <w:bCs/>
          <w:iCs/>
          <w:lang w:val="en-US"/>
        </w:rPr>
      </w:pPr>
      <w:r w:rsidRPr="00BF4E2A">
        <w:rPr>
          <w:b/>
          <w:bCs/>
          <w:iCs/>
          <w:lang w:val="en-US"/>
        </w:rPr>
        <w:t>The T</w:t>
      </w:r>
      <w:r>
        <w:rPr>
          <w:b/>
          <w:bCs/>
          <w:iCs/>
          <w:lang w:val="en-US"/>
        </w:rPr>
        <w:t>REASURE project is ready to run</w:t>
      </w:r>
    </w:p>
    <w:p w:rsidR="00BF4E2A" w:rsidRPr="00BF4E2A" w:rsidRDefault="00BF4E2A" w:rsidP="00BF4E2A">
      <w:pPr>
        <w:widowControl w:val="0"/>
        <w:ind w:left="2835"/>
        <w:jc w:val="center"/>
        <w:rPr>
          <w:b/>
          <w:bCs/>
          <w:iCs/>
          <w:lang w:val="en-US"/>
        </w:rPr>
      </w:pPr>
    </w:p>
    <w:p w:rsidR="00852514" w:rsidRPr="00DF2832" w:rsidRDefault="00852514" w:rsidP="00852514">
      <w:pPr>
        <w:widowControl w:val="0"/>
        <w:ind w:left="2835"/>
        <w:jc w:val="both"/>
        <w:rPr>
          <w:bCs/>
          <w:iCs/>
          <w:lang w:val="en-US"/>
        </w:rPr>
      </w:pPr>
      <w:r w:rsidRPr="00DF2832">
        <w:rPr>
          <w:bCs/>
          <w:iCs/>
          <w:lang w:val="en-US"/>
        </w:rPr>
        <w:t xml:space="preserve">Today the Kick off Meeting of the TREASURE project will be held at the University of Nottingham TREASURE stands for  Training, </w:t>
      </w:r>
      <w:proofErr w:type="spellStart"/>
      <w:r w:rsidRPr="00DF2832">
        <w:rPr>
          <w:bCs/>
          <w:iCs/>
          <w:lang w:val="en-US"/>
        </w:rPr>
        <w:t>REsearch</w:t>
      </w:r>
      <w:proofErr w:type="spellEnd"/>
      <w:r w:rsidRPr="00DF2832">
        <w:rPr>
          <w:bCs/>
          <w:iCs/>
          <w:lang w:val="en-US"/>
        </w:rPr>
        <w:t xml:space="preserve"> and Applications network to Support the Ultimate Real time high accuracy EGNSS solution. TREASURE is coordinated by the University of Nottingham, the </w:t>
      </w:r>
      <w:proofErr w:type="spellStart"/>
      <w:r w:rsidRPr="009C3597">
        <w:rPr>
          <w:bCs/>
          <w:i/>
          <w:iCs/>
          <w:lang w:val="en-US"/>
        </w:rPr>
        <w:t>Istituto</w:t>
      </w:r>
      <w:proofErr w:type="spellEnd"/>
      <w:r w:rsidRPr="009C3597">
        <w:rPr>
          <w:bCs/>
          <w:i/>
          <w:iCs/>
          <w:lang w:val="en-US"/>
        </w:rPr>
        <w:t xml:space="preserve"> </w:t>
      </w:r>
      <w:proofErr w:type="spellStart"/>
      <w:r w:rsidRPr="009C3597">
        <w:rPr>
          <w:bCs/>
          <w:i/>
          <w:iCs/>
          <w:lang w:val="en-US"/>
        </w:rPr>
        <w:t>Nazionale</w:t>
      </w:r>
      <w:proofErr w:type="spellEnd"/>
      <w:r w:rsidRPr="009C3597">
        <w:rPr>
          <w:bCs/>
          <w:i/>
          <w:iCs/>
          <w:lang w:val="en-US"/>
        </w:rPr>
        <w:t xml:space="preserve"> </w:t>
      </w:r>
      <w:proofErr w:type="spellStart"/>
      <w:r w:rsidRPr="009C3597">
        <w:rPr>
          <w:bCs/>
          <w:i/>
          <w:iCs/>
          <w:lang w:val="en-US"/>
        </w:rPr>
        <w:t>di</w:t>
      </w:r>
      <w:proofErr w:type="spellEnd"/>
      <w:r w:rsidRPr="009C3597">
        <w:rPr>
          <w:bCs/>
          <w:i/>
          <w:iCs/>
          <w:lang w:val="en-US"/>
        </w:rPr>
        <w:t xml:space="preserve"> </w:t>
      </w:r>
      <w:proofErr w:type="spellStart"/>
      <w:r w:rsidRPr="009C3597">
        <w:rPr>
          <w:bCs/>
          <w:i/>
          <w:iCs/>
          <w:lang w:val="en-US"/>
        </w:rPr>
        <w:t>Geofisica</w:t>
      </w:r>
      <w:proofErr w:type="spellEnd"/>
      <w:r w:rsidRPr="009C3597">
        <w:rPr>
          <w:bCs/>
          <w:i/>
          <w:iCs/>
          <w:lang w:val="en-US"/>
        </w:rPr>
        <w:t xml:space="preserve"> e </w:t>
      </w:r>
      <w:proofErr w:type="spellStart"/>
      <w:r w:rsidRPr="009C3597">
        <w:rPr>
          <w:bCs/>
          <w:i/>
          <w:iCs/>
          <w:lang w:val="en-US"/>
        </w:rPr>
        <w:t>Vulcanologia</w:t>
      </w:r>
      <w:proofErr w:type="spellEnd"/>
      <w:r w:rsidRPr="00DF2832">
        <w:rPr>
          <w:bCs/>
          <w:iCs/>
          <w:lang w:val="en-US"/>
        </w:rPr>
        <w:t xml:space="preserve"> (INGV) is one of the partners. TREASURE is an EU funded project under the H2020-Marie </w:t>
      </w:r>
      <w:proofErr w:type="spellStart"/>
      <w:r w:rsidRPr="00DF2832">
        <w:rPr>
          <w:bCs/>
          <w:iCs/>
          <w:lang w:val="en-US"/>
        </w:rPr>
        <w:t>Skłodowska</w:t>
      </w:r>
      <w:proofErr w:type="spellEnd"/>
      <w:r w:rsidRPr="00DF2832">
        <w:rPr>
          <w:bCs/>
          <w:iCs/>
          <w:lang w:val="en-US"/>
        </w:rPr>
        <w:t>-Curie Innovative Training Network.</w:t>
      </w:r>
    </w:p>
    <w:p w:rsidR="00852514" w:rsidRPr="00DF2832" w:rsidRDefault="00852514" w:rsidP="00852514">
      <w:pPr>
        <w:widowControl w:val="0"/>
        <w:ind w:left="2835"/>
        <w:jc w:val="both"/>
        <w:rPr>
          <w:bCs/>
          <w:iCs/>
          <w:lang w:val="en-US"/>
        </w:rPr>
      </w:pPr>
      <w:r w:rsidRPr="00DF2832">
        <w:rPr>
          <w:bCs/>
          <w:iCs/>
          <w:lang w:val="en-US"/>
        </w:rPr>
        <w:t xml:space="preserve">The aim of the four-year project is to provide instantaneous and high accuracy positioning anywhere in the world, exploiting the different satellite systems to operate together in a multi - Global Navigation Satellite Systems (multi-GNSS), to reach an accuracy of a few centimeters. By 2020 GALILEO, the European GNSS system (EGNSS) will be fully operational and provide positioning data of unprecedented accuracy. Its integration with other satellite systems, through Treasure project, is the key for increase the Europe’s competitiveness in the field of space technology, mainly based on the GPS system in the last 20 years. </w:t>
      </w:r>
    </w:p>
    <w:p w:rsidR="00852514" w:rsidRPr="00DF2832" w:rsidRDefault="00852514" w:rsidP="00852514">
      <w:pPr>
        <w:widowControl w:val="0"/>
        <w:ind w:left="2835"/>
        <w:jc w:val="both"/>
        <w:rPr>
          <w:bCs/>
          <w:iCs/>
          <w:lang w:val="en-US"/>
        </w:rPr>
      </w:pPr>
      <w:r w:rsidRPr="00DF2832">
        <w:rPr>
          <w:bCs/>
          <w:iCs/>
          <w:lang w:val="en-US"/>
        </w:rPr>
        <w:t xml:space="preserve">A highly-accurate multi-GNSS service could assist not only the industry for the security like for the air\maritime navigation service but also the global </w:t>
      </w:r>
      <w:proofErr w:type="spellStart"/>
      <w:r w:rsidRPr="00DF2832">
        <w:rPr>
          <w:bCs/>
          <w:iCs/>
          <w:lang w:val="en-US"/>
        </w:rPr>
        <w:t>Agri</w:t>
      </w:r>
      <w:proofErr w:type="spellEnd"/>
      <w:r w:rsidRPr="00DF2832">
        <w:rPr>
          <w:bCs/>
          <w:iCs/>
          <w:lang w:val="en-US"/>
        </w:rPr>
        <w:t>-Tech field. As an example, accurate real-time positioning data could be given to farmers in order to maximize food production, reduce costs and minimize environmental impact. Moreover, think about the offshore operations, a deep-sea drilling platform that experiences any temporary degradation of positioning accuracy could lead to phenomenal losses right at a time when, due to the current oil production climate, companies are striving to increase operational efficiency.</w:t>
      </w:r>
    </w:p>
    <w:p w:rsidR="00852514" w:rsidRPr="00DF2832" w:rsidRDefault="00852514" w:rsidP="00852514">
      <w:pPr>
        <w:widowControl w:val="0"/>
        <w:ind w:left="2835"/>
        <w:jc w:val="both"/>
        <w:rPr>
          <w:bCs/>
          <w:iCs/>
          <w:lang w:val="en-US"/>
        </w:rPr>
      </w:pPr>
      <w:r w:rsidRPr="00DF2832">
        <w:rPr>
          <w:bCs/>
          <w:iCs/>
          <w:lang w:val="en-US"/>
        </w:rPr>
        <w:t xml:space="preserve">The project team will train and work alongside 13 Marie </w:t>
      </w:r>
      <w:proofErr w:type="spellStart"/>
      <w:r w:rsidRPr="00DF2832">
        <w:rPr>
          <w:bCs/>
          <w:iCs/>
          <w:lang w:val="en-US"/>
        </w:rPr>
        <w:t>Skłodowska</w:t>
      </w:r>
      <w:proofErr w:type="spellEnd"/>
      <w:r w:rsidRPr="00DF2832">
        <w:rPr>
          <w:bCs/>
          <w:iCs/>
          <w:lang w:val="en-US"/>
        </w:rPr>
        <w:t xml:space="preserve">-Curie Fellows who will be earmarked as high-flying candidates for future employment in the burgeoning GNSS industry or as specialist researchers. Two of the thirteen positions will be at INGV, the calls for candidates are now open and will expire on March 13, 2017. </w:t>
      </w:r>
    </w:p>
    <w:p w:rsidR="00852514" w:rsidRPr="00DF2832" w:rsidRDefault="00852514" w:rsidP="00852514">
      <w:pPr>
        <w:widowControl w:val="0"/>
        <w:ind w:left="2835"/>
        <w:jc w:val="both"/>
        <w:rPr>
          <w:bCs/>
          <w:iCs/>
          <w:lang w:val="en-US"/>
        </w:rPr>
      </w:pPr>
      <w:r w:rsidRPr="00DF2832">
        <w:rPr>
          <w:bCs/>
          <w:iCs/>
          <w:lang w:val="en-US"/>
        </w:rPr>
        <w:t xml:space="preserve">All candidates must comply with the Marie </w:t>
      </w:r>
      <w:proofErr w:type="spellStart"/>
      <w:r w:rsidRPr="00DF2832">
        <w:rPr>
          <w:bCs/>
          <w:iCs/>
          <w:lang w:val="en-US"/>
        </w:rPr>
        <w:t>Sklodowska</w:t>
      </w:r>
      <w:proofErr w:type="spellEnd"/>
      <w:r w:rsidRPr="00DF2832">
        <w:rPr>
          <w:bCs/>
          <w:iCs/>
          <w:lang w:val="en-US"/>
        </w:rPr>
        <w:t xml:space="preserve">-Curie Actions eligibility requirements, in summary must be within the first four year of their research career, must not yet have been </w:t>
      </w:r>
      <w:proofErr w:type="spellStart"/>
      <w:r w:rsidRPr="00DF2832">
        <w:rPr>
          <w:bCs/>
          <w:iCs/>
          <w:lang w:val="en-US"/>
        </w:rPr>
        <w:t>awared</w:t>
      </w:r>
      <w:proofErr w:type="spellEnd"/>
      <w:r w:rsidRPr="00DF2832">
        <w:rPr>
          <w:bCs/>
          <w:iCs/>
          <w:lang w:val="en-US"/>
        </w:rPr>
        <w:t xml:space="preserve"> a doctoral degree and must carry out trans-national mobility and not have resided or carried out their main activity (work, studies, etc.) within the host country for more than 12 months in the three years immediately prior to recruitment.</w:t>
      </w:r>
    </w:p>
    <w:p w:rsidR="00852514" w:rsidRDefault="00852514" w:rsidP="00852514">
      <w:pPr>
        <w:widowControl w:val="0"/>
        <w:ind w:left="2835"/>
        <w:jc w:val="both"/>
        <w:rPr>
          <w:bCs/>
          <w:iCs/>
          <w:lang w:val="en-US"/>
        </w:rPr>
      </w:pPr>
      <w:r w:rsidRPr="00DF2832">
        <w:rPr>
          <w:bCs/>
          <w:iCs/>
          <w:lang w:val="en-US"/>
        </w:rPr>
        <w:t xml:space="preserve">The Gender Officer of the project and senior researcher at INGV, </w:t>
      </w:r>
      <w:proofErr w:type="spellStart"/>
      <w:r w:rsidRPr="00DF2832">
        <w:rPr>
          <w:bCs/>
          <w:iCs/>
          <w:lang w:val="en-US"/>
        </w:rPr>
        <w:t>Giorgiana</w:t>
      </w:r>
      <w:proofErr w:type="spellEnd"/>
      <w:r w:rsidRPr="00DF2832">
        <w:rPr>
          <w:bCs/>
          <w:iCs/>
          <w:lang w:val="en-US"/>
        </w:rPr>
        <w:t xml:space="preserve"> De </w:t>
      </w:r>
      <w:proofErr w:type="spellStart"/>
      <w:r w:rsidRPr="00DF2832">
        <w:rPr>
          <w:bCs/>
          <w:iCs/>
          <w:lang w:val="en-US"/>
        </w:rPr>
        <w:t>Franceschi</w:t>
      </w:r>
      <w:proofErr w:type="spellEnd"/>
      <w:r w:rsidRPr="00DF2832">
        <w:rPr>
          <w:bCs/>
          <w:iCs/>
          <w:lang w:val="en-US"/>
        </w:rPr>
        <w:t xml:space="preserve"> underlines as the Project pays attention to gender balance. The recruitment will aim for 50% female researchers. The role of the Gender Officer in ensuring the gender balance within the project will include the promotion of the role of women in the research carried out within TREASURE, an absolute commitment to ensure that women in the project are treated entirely equitably and fairly with regard to pay and conditions of </w:t>
      </w:r>
    </w:p>
    <w:p w:rsidR="00852514" w:rsidRDefault="00852514" w:rsidP="00852514">
      <w:pPr>
        <w:widowControl w:val="0"/>
        <w:ind w:left="2835"/>
        <w:jc w:val="both"/>
        <w:rPr>
          <w:bCs/>
          <w:iCs/>
          <w:lang w:val="en-US"/>
        </w:rPr>
      </w:pPr>
    </w:p>
    <w:p w:rsidR="00852514" w:rsidRDefault="00852514" w:rsidP="00852514">
      <w:pPr>
        <w:widowControl w:val="0"/>
        <w:ind w:left="2835"/>
        <w:jc w:val="both"/>
        <w:rPr>
          <w:bCs/>
          <w:iCs/>
          <w:lang w:val="en-US"/>
        </w:rPr>
      </w:pPr>
    </w:p>
    <w:p w:rsidR="00852514" w:rsidRDefault="00852514" w:rsidP="00852514">
      <w:pPr>
        <w:widowControl w:val="0"/>
        <w:ind w:left="2835"/>
        <w:jc w:val="both"/>
        <w:rPr>
          <w:bCs/>
          <w:iCs/>
          <w:lang w:val="en-US"/>
        </w:rPr>
      </w:pPr>
    </w:p>
    <w:p w:rsidR="00852514" w:rsidRDefault="00852514" w:rsidP="00852514">
      <w:pPr>
        <w:widowControl w:val="0"/>
        <w:ind w:left="2835"/>
        <w:jc w:val="both"/>
        <w:rPr>
          <w:bCs/>
          <w:iCs/>
          <w:lang w:val="en-US"/>
        </w:rPr>
      </w:pPr>
    </w:p>
    <w:p w:rsidR="00852514" w:rsidRDefault="00852514" w:rsidP="00852514">
      <w:pPr>
        <w:widowControl w:val="0"/>
        <w:ind w:left="2835"/>
        <w:jc w:val="both"/>
        <w:rPr>
          <w:bCs/>
          <w:iCs/>
          <w:lang w:val="en-US"/>
        </w:rPr>
      </w:pPr>
    </w:p>
    <w:p w:rsidR="00852514" w:rsidRDefault="00852514" w:rsidP="00852514">
      <w:pPr>
        <w:widowControl w:val="0"/>
        <w:ind w:left="2835"/>
        <w:jc w:val="both"/>
        <w:rPr>
          <w:bCs/>
          <w:iCs/>
          <w:lang w:val="en-US"/>
        </w:rPr>
      </w:pPr>
    </w:p>
    <w:p w:rsidR="00852514" w:rsidRDefault="00852514" w:rsidP="00852514">
      <w:pPr>
        <w:widowControl w:val="0"/>
        <w:ind w:left="2835"/>
        <w:jc w:val="both"/>
        <w:rPr>
          <w:bCs/>
          <w:iCs/>
          <w:lang w:val="en-US"/>
        </w:rPr>
      </w:pPr>
      <w:r w:rsidRPr="00DF2832">
        <w:rPr>
          <w:bCs/>
          <w:iCs/>
          <w:lang w:val="en-US"/>
        </w:rPr>
        <w:t>work and facilities that would be attractive for females such as for example the provision of highly commendable child-care.</w:t>
      </w:r>
    </w:p>
    <w:p w:rsidR="00BF4E2A" w:rsidRDefault="00BF4E2A" w:rsidP="00BF4E2A">
      <w:pPr>
        <w:widowControl w:val="0"/>
        <w:ind w:left="2835"/>
        <w:jc w:val="both"/>
        <w:rPr>
          <w:bCs/>
          <w:iCs/>
          <w:lang w:val="en-US"/>
        </w:rPr>
      </w:pPr>
    </w:p>
    <w:p w:rsidR="00BF4E2A" w:rsidRPr="009C3597" w:rsidRDefault="00BF4E2A" w:rsidP="00BF4E2A">
      <w:pPr>
        <w:widowControl w:val="0"/>
        <w:ind w:left="2835"/>
        <w:jc w:val="both"/>
        <w:rPr>
          <w:b/>
          <w:bCs/>
          <w:iCs/>
          <w:lang w:val="en-US"/>
        </w:rPr>
      </w:pPr>
      <w:r w:rsidRPr="009C3597">
        <w:rPr>
          <w:b/>
          <w:bCs/>
          <w:iCs/>
          <w:lang w:val="en-US"/>
        </w:rPr>
        <w:t>Link</w:t>
      </w:r>
    </w:p>
    <w:p w:rsidR="00BF4E2A" w:rsidRDefault="00ED03ED" w:rsidP="00BF4E2A">
      <w:pPr>
        <w:widowControl w:val="0"/>
        <w:ind w:left="2835"/>
        <w:jc w:val="both"/>
        <w:rPr>
          <w:bCs/>
          <w:iCs/>
          <w:lang w:val="en-US"/>
        </w:rPr>
      </w:pPr>
      <w:hyperlink r:id="rId6" w:history="1">
        <w:r w:rsidR="00BF4E2A" w:rsidRPr="00504EF2">
          <w:rPr>
            <w:rStyle w:val="Collegamentoipertestuale"/>
            <w:bCs/>
            <w:iCs/>
            <w:lang w:val="en-US"/>
          </w:rPr>
          <w:t>http://istituto.ingv.it/l-ingv/opportunita-di-lavoro-e-collaborazione/2017-concorsi-cartella-completa/assegni-e-borse-di-studio/english_version_-_call_n._1_rm2.pdf</w:t>
        </w:r>
      </w:hyperlink>
    </w:p>
    <w:p w:rsidR="00BF4E2A" w:rsidRPr="00BF4E2A" w:rsidRDefault="00BF4E2A" w:rsidP="00BF4E2A">
      <w:pPr>
        <w:widowControl w:val="0"/>
        <w:ind w:left="2835"/>
        <w:jc w:val="both"/>
        <w:rPr>
          <w:bCs/>
          <w:iCs/>
          <w:lang w:val="en-US"/>
        </w:rPr>
      </w:pPr>
    </w:p>
    <w:p w:rsidR="00BF4E2A" w:rsidRDefault="00ED03ED" w:rsidP="00BF4E2A">
      <w:pPr>
        <w:widowControl w:val="0"/>
        <w:ind w:left="2835"/>
        <w:jc w:val="both"/>
        <w:rPr>
          <w:bCs/>
          <w:iCs/>
          <w:lang w:val="en-US"/>
        </w:rPr>
      </w:pPr>
      <w:hyperlink r:id="rId7" w:history="1">
        <w:r w:rsidR="00BF4E2A" w:rsidRPr="00504EF2">
          <w:rPr>
            <w:rStyle w:val="Collegamentoipertestuale"/>
            <w:bCs/>
            <w:iCs/>
            <w:lang w:val="en-US"/>
          </w:rPr>
          <w:t>http://istituto.ingv.it/l-ingv/opportunita-di-lavoro-e-collaborazione/2017-concorsi-cartella-completa/assegni-e-borse-di-studio/call_2_rm2_english_attach.pdf</w:t>
        </w:r>
      </w:hyperlink>
    </w:p>
    <w:p w:rsidR="00BF4E2A" w:rsidRPr="00BF4E2A" w:rsidRDefault="00BF4E2A" w:rsidP="00BF4E2A">
      <w:pPr>
        <w:widowControl w:val="0"/>
        <w:ind w:left="2835"/>
        <w:jc w:val="both"/>
        <w:rPr>
          <w:bCs/>
          <w:iCs/>
          <w:lang w:val="en-US"/>
        </w:rPr>
      </w:pPr>
    </w:p>
    <w:p w:rsidR="00BF4E2A" w:rsidRDefault="00BF4E2A" w:rsidP="00BF4E2A">
      <w:pPr>
        <w:widowControl w:val="0"/>
        <w:ind w:left="2835"/>
        <w:jc w:val="both"/>
        <w:rPr>
          <w:bCs/>
          <w:iCs/>
          <w:lang w:val="en-US"/>
        </w:rPr>
      </w:pPr>
    </w:p>
    <w:p w:rsidR="00BF4E2A" w:rsidRDefault="009A6109" w:rsidP="00BF4E2A">
      <w:pPr>
        <w:widowControl w:val="0"/>
        <w:ind w:left="2835"/>
        <w:jc w:val="both"/>
        <w:rPr>
          <w:bCs/>
          <w:iCs/>
          <w:lang w:val="en-US"/>
        </w:rPr>
      </w:pPr>
      <w:r>
        <w:rPr>
          <w:bCs/>
          <w:iCs/>
          <w:lang w:val="en-US"/>
        </w:rPr>
        <w:t>Rome, 8</w:t>
      </w:r>
      <w:r w:rsidRPr="009A6109">
        <w:rPr>
          <w:bCs/>
          <w:iCs/>
          <w:vertAlign w:val="superscript"/>
          <w:lang w:val="en-US"/>
        </w:rPr>
        <w:t>th</w:t>
      </w:r>
      <w:r>
        <w:rPr>
          <w:bCs/>
          <w:iCs/>
          <w:lang w:val="en-US"/>
        </w:rPr>
        <w:t xml:space="preserve"> </w:t>
      </w:r>
      <w:proofErr w:type="spellStart"/>
      <w:r>
        <w:t>February</w:t>
      </w:r>
      <w:proofErr w:type="spellEnd"/>
      <w:r>
        <w:t xml:space="preserve"> 2017</w:t>
      </w:r>
      <w:bookmarkStart w:id="0" w:name="_GoBack"/>
      <w:bookmarkEnd w:id="0"/>
    </w:p>
    <w:p w:rsidR="00BF4E2A" w:rsidRDefault="00BF4E2A" w:rsidP="00BF4E2A">
      <w:pPr>
        <w:widowControl w:val="0"/>
        <w:ind w:left="2835"/>
        <w:jc w:val="both"/>
        <w:rPr>
          <w:bCs/>
          <w:iCs/>
          <w:lang w:val="en-US"/>
        </w:rPr>
      </w:pPr>
    </w:p>
    <w:p w:rsidR="00BF4E2A" w:rsidRDefault="00BF4E2A" w:rsidP="00BF4E2A">
      <w:pPr>
        <w:widowControl w:val="0"/>
        <w:ind w:left="2835"/>
        <w:jc w:val="both"/>
        <w:rPr>
          <w:bCs/>
          <w:iCs/>
          <w:lang w:val="en-US"/>
        </w:rPr>
      </w:pPr>
      <w:r>
        <w:rPr>
          <w:bCs/>
          <w:iCs/>
          <w:noProof/>
        </w:rPr>
        <w:drawing>
          <wp:inline distT="0" distB="0" distL="0" distR="0">
            <wp:extent cx="4717124" cy="2653146"/>
            <wp:effectExtent l="0" t="0" r="7620" b="0"/>
            <wp:docPr id="1" name="Immagine 1" descr="C:\Users\utente\Downloads\IMG-20170208-WA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IMG-20170208-WA0008(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585" cy="2653968"/>
                    </a:xfrm>
                    <a:prstGeom prst="rect">
                      <a:avLst/>
                    </a:prstGeom>
                    <a:noFill/>
                    <a:ln>
                      <a:noFill/>
                    </a:ln>
                  </pic:spPr>
                </pic:pic>
              </a:graphicData>
            </a:graphic>
          </wp:inline>
        </w:drawing>
      </w:r>
    </w:p>
    <w:p w:rsidR="00BF4E2A" w:rsidRPr="00E960A8" w:rsidRDefault="00BF4E2A" w:rsidP="00BF4E2A">
      <w:pPr>
        <w:widowControl w:val="0"/>
        <w:ind w:left="2835"/>
        <w:jc w:val="both"/>
        <w:rPr>
          <w:bCs/>
          <w:iCs/>
          <w:sz w:val="18"/>
          <w:szCs w:val="18"/>
          <w:lang w:val="en-US"/>
        </w:rPr>
      </w:pPr>
      <w:r w:rsidRPr="00E960A8">
        <w:rPr>
          <w:bCs/>
          <w:iCs/>
          <w:sz w:val="18"/>
          <w:szCs w:val="18"/>
          <w:lang w:val="en-US"/>
        </w:rPr>
        <w:t xml:space="preserve">Kick off Meeting of the TREASURE project, </w:t>
      </w:r>
      <w:r w:rsidR="00E960A8" w:rsidRPr="00E960A8">
        <w:rPr>
          <w:bCs/>
          <w:iCs/>
          <w:sz w:val="18"/>
          <w:szCs w:val="18"/>
          <w:lang w:val="en-US"/>
        </w:rPr>
        <w:t>University of Nottingham</w:t>
      </w:r>
    </w:p>
    <w:p w:rsidR="00BF4E2A" w:rsidRDefault="00BF4E2A" w:rsidP="00BF4E2A">
      <w:pPr>
        <w:widowControl w:val="0"/>
        <w:ind w:left="2835"/>
        <w:jc w:val="both"/>
        <w:rPr>
          <w:bCs/>
          <w:iCs/>
          <w:lang w:val="en-US"/>
        </w:rPr>
      </w:pPr>
    </w:p>
    <w:p w:rsidR="00BF4E2A" w:rsidRDefault="00BF4E2A" w:rsidP="00BF4E2A">
      <w:pPr>
        <w:widowControl w:val="0"/>
        <w:ind w:left="2835"/>
        <w:jc w:val="both"/>
        <w:rPr>
          <w:bCs/>
          <w:iCs/>
          <w:lang w:val="en-US"/>
        </w:rPr>
      </w:pPr>
    </w:p>
    <w:p w:rsidR="00BF4E2A" w:rsidRPr="00BF4E2A" w:rsidRDefault="00BF4E2A" w:rsidP="00BF4E2A">
      <w:pPr>
        <w:widowControl w:val="0"/>
        <w:ind w:left="2835"/>
        <w:jc w:val="both"/>
        <w:rPr>
          <w:bCs/>
          <w:iCs/>
          <w:lang w:val="en-US"/>
        </w:rPr>
      </w:pPr>
    </w:p>
    <w:p w:rsidR="005D7B2D" w:rsidRPr="00BF4E2A" w:rsidRDefault="00BF4E2A" w:rsidP="00BF4E2A">
      <w:pPr>
        <w:widowControl w:val="0"/>
        <w:ind w:left="2835"/>
        <w:rPr>
          <w:b/>
        </w:rPr>
      </w:pPr>
      <w:r w:rsidRPr="00BF4E2A">
        <w:rPr>
          <w:b/>
        </w:rPr>
        <w:t>Info:</w:t>
      </w:r>
    </w:p>
    <w:p w:rsidR="00BF4E2A" w:rsidRDefault="00BF4E2A" w:rsidP="00BF4E2A">
      <w:pPr>
        <w:widowControl w:val="0"/>
        <w:pBdr>
          <w:top w:val="none" w:sz="0" w:space="0" w:color="auto"/>
          <w:left w:val="none" w:sz="0" w:space="0" w:color="auto"/>
          <w:bottom w:val="none" w:sz="0" w:space="0" w:color="auto"/>
          <w:right w:val="none" w:sz="0" w:space="0" w:color="auto"/>
          <w:bar w:val="none" w:sz="0" w:color="auto"/>
        </w:pBdr>
        <w:tabs>
          <w:tab w:val="left" w:pos="2977"/>
        </w:tabs>
        <w:ind w:left="2835"/>
        <w:rPr>
          <w:b/>
        </w:rPr>
      </w:pPr>
      <w:r w:rsidRPr="00DC5464">
        <w:rPr>
          <w:bCs/>
          <w:iCs/>
        </w:rPr>
        <w:t>Giorgiana De Franceschi</w:t>
      </w:r>
      <w:r>
        <w:rPr>
          <w:bCs/>
          <w:iCs/>
        </w:rPr>
        <w:t>, INGV, tel. 0039 06/</w:t>
      </w:r>
      <w:r>
        <w:t xml:space="preserve">51860307, </w:t>
      </w:r>
      <w:r>
        <w:rPr>
          <w:bCs/>
          <w:iCs/>
        </w:rPr>
        <w:t xml:space="preserve">cell. 0039 </w:t>
      </w:r>
      <w:r w:rsidRPr="00407A55">
        <w:rPr>
          <w:bCs/>
          <w:iCs/>
        </w:rPr>
        <w:t>340</w:t>
      </w:r>
      <w:r>
        <w:rPr>
          <w:bCs/>
          <w:iCs/>
        </w:rPr>
        <w:t>/</w:t>
      </w:r>
      <w:r w:rsidRPr="00407A55">
        <w:rPr>
          <w:bCs/>
          <w:iCs/>
        </w:rPr>
        <w:t>5537408</w:t>
      </w:r>
      <w:r>
        <w:rPr>
          <w:bCs/>
          <w:iCs/>
        </w:rPr>
        <w:t xml:space="preserve">, e-mail: </w:t>
      </w:r>
      <w:r>
        <w:t>giorgiana.defranceschi@ingv.it</w:t>
      </w:r>
    </w:p>
    <w:p w:rsidR="00BF4E2A" w:rsidRPr="00A21FF6" w:rsidRDefault="00BF4E2A" w:rsidP="00BF4E2A">
      <w:pPr>
        <w:widowControl w:val="0"/>
        <w:pBdr>
          <w:top w:val="none" w:sz="0" w:space="0" w:color="auto"/>
          <w:left w:val="none" w:sz="0" w:space="0" w:color="auto"/>
          <w:bottom w:val="none" w:sz="0" w:space="0" w:color="auto"/>
          <w:right w:val="none" w:sz="0" w:space="0" w:color="auto"/>
          <w:bar w:val="none" w:sz="0" w:color="auto"/>
        </w:pBdr>
        <w:tabs>
          <w:tab w:val="left" w:pos="2977"/>
        </w:tabs>
        <w:ind w:left="2835"/>
        <w:rPr>
          <w:bCs/>
          <w:iCs/>
        </w:rPr>
      </w:pPr>
      <w:r>
        <w:rPr>
          <w:rStyle w:val="Collegamentoipertestuale"/>
          <w:bCs/>
          <w:iCs/>
          <w:u w:val="none"/>
        </w:rPr>
        <w:t xml:space="preserve">Lucilla </w:t>
      </w:r>
      <w:proofErr w:type="spellStart"/>
      <w:r>
        <w:rPr>
          <w:rStyle w:val="Collegamentoipertestuale"/>
          <w:bCs/>
          <w:iCs/>
          <w:u w:val="none"/>
        </w:rPr>
        <w:t>Alfonsi</w:t>
      </w:r>
      <w:proofErr w:type="spellEnd"/>
      <w:r>
        <w:rPr>
          <w:rStyle w:val="Collegamentoipertestuale"/>
          <w:bCs/>
          <w:iCs/>
          <w:u w:val="none"/>
        </w:rPr>
        <w:t xml:space="preserve">, INGV, </w:t>
      </w:r>
      <w:r w:rsidRPr="00A21FF6">
        <w:rPr>
          <w:rStyle w:val="Collegamentoipertestuale"/>
          <w:bCs/>
          <w:iCs/>
          <w:u w:val="none"/>
        </w:rPr>
        <w:t xml:space="preserve">tel. </w:t>
      </w:r>
      <w:r>
        <w:rPr>
          <w:rStyle w:val="Collegamentoipertestuale"/>
          <w:bCs/>
          <w:iCs/>
          <w:u w:val="none"/>
        </w:rPr>
        <w:t>0039 06/</w:t>
      </w:r>
      <w:r w:rsidRPr="00A21FF6">
        <w:rPr>
          <w:rStyle w:val="Collegamentoipertestuale"/>
          <w:bCs/>
          <w:iCs/>
          <w:u w:val="none"/>
        </w:rPr>
        <w:t>51860524</w:t>
      </w:r>
      <w:r>
        <w:rPr>
          <w:rStyle w:val="Collegamentoipertestuale"/>
          <w:bCs/>
          <w:iCs/>
          <w:u w:val="none"/>
        </w:rPr>
        <w:t>, cell. 0039 339/</w:t>
      </w:r>
      <w:r w:rsidRPr="00A21FF6">
        <w:rPr>
          <w:rStyle w:val="Collegamentoipertestuale"/>
          <w:bCs/>
          <w:iCs/>
          <w:u w:val="none"/>
        </w:rPr>
        <w:t>2157287</w:t>
      </w:r>
      <w:r>
        <w:rPr>
          <w:rStyle w:val="Collegamentoipertestuale"/>
          <w:bCs/>
          <w:iCs/>
          <w:u w:val="none"/>
        </w:rPr>
        <w:t xml:space="preserve">, e-mail: </w:t>
      </w:r>
      <w:hyperlink r:id="rId9" w:history="1">
        <w:r w:rsidRPr="00A21FF6">
          <w:rPr>
            <w:rStyle w:val="Collegamentoipertestuale"/>
            <w:bCs/>
            <w:iCs/>
            <w:u w:val="none"/>
          </w:rPr>
          <w:t>lucilla.alfonsi@ingv.it</w:t>
        </w:r>
      </w:hyperlink>
      <w:r w:rsidRPr="00A21FF6">
        <w:rPr>
          <w:bCs/>
          <w:iCs/>
        </w:rPr>
        <w:t xml:space="preserve"> </w:t>
      </w:r>
    </w:p>
    <w:p w:rsidR="00BF4E2A" w:rsidRPr="00BF4E2A" w:rsidRDefault="00BF4E2A" w:rsidP="00BF4E2A">
      <w:pPr>
        <w:widowControl w:val="0"/>
        <w:ind w:left="2835"/>
      </w:pPr>
    </w:p>
    <w:sectPr w:rsidR="00BF4E2A" w:rsidRPr="00BF4E2A" w:rsidSect="001E3E01">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12" w:rsidRDefault="00C16C12">
      <w:r>
        <w:separator/>
      </w:r>
    </w:p>
  </w:endnote>
  <w:endnote w:type="continuationSeparator" w:id="0">
    <w:p w:rsidR="00C16C12" w:rsidRDefault="00C1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7E" w:rsidRDefault="0024017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48"/>
      <w:rPr>
        <w:color w:val="595959"/>
        <w:u w:color="595959"/>
      </w:rPr>
    </w:pPr>
  </w:p>
  <w:p w:rsidR="0024017E" w:rsidRDefault="0024017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48"/>
      <w:rPr>
        <w:color w:val="595959"/>
        <w:u w:color="595959"/>
      </w:rPr>
    </w:pPr>
  </w:p>
  <w:p w:rsidR="000B2EA9"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 xml:space="preserve">Coordinatore Ufficio Comunicazione </w:t>
    </w:r>
    <w:r w:rsidR="00011635">
      <w:rPr>
        <w:color w:val="595959"/>
        <w:u w:color="595959"/>
      </w:rPr>
      <w:t xml:space="preserve">                 </w:t>
    </w:r>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e Capo Ufficio Stampa</w:t>
    </w:r>
    <w:r w:rsidR="000B2EA9">
      <w:rPr>
        <w:color w:val="595959"/>
        <w:u w:color="595959"/>
      </w:rPr>
      <w:t xml:space="preserve">             </w:t>
    </w:r>
    <w:r w:rsidR="00011635">
      <w:rPr>
        <w:color w:val="595959"/>
        <w:u w:color="595959"/>
      </w:rPr>
      <w:t xml:space="preserve">                           </w:t>
    </w:r>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Silvia Mattoni</w:t>
    </w:r>
    <w:r w:rsidR="000B2EA9">
      <w:rPr>
        <w:color w:val="595959"/>
        <w:u w:color="595959"/>
      </w:rPr>
      <w:t xml:space="preserve">                           </w:t>
    </w:r>
    <w:r w:rsidR="00011635">
      <w:rPr>
        <w:color w:val="595959"/>
        <w:u w:color="595959"/>
      </w:rPr>
      <w:t xml:space="preserve">                           </w:t>
    </w:r>
    <w:r w:rsidR="000B2EA9">
      <w:rPr>
        <w:color w:val="595959"/>
        <w:u w:color="595959"/>
      </w:rPr>
      <w:t xml:space="preserve"> </w:t>
    </w:r>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tel. 06/51860514</w:t>
    </w:r>
    <w:r w:rsidR="00011635">
      <w:rPr>
        <w:color w:val="595959"/>
        <w:u w:color="595959"/>
      </w:rPr>
      <w:t xml:space="preserve">                                                  </w:t>
    </w:r>
  </w:p>
  <w:p w:rsidR="0024017E" w:rsidRPr="005D7B2D"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sidRPr="005D7B2D">
      <w:rPr>
        <w:color w:val="595959"/>
        <w:u w:color="595959"/>
      </w:rPr>
      <w:t>cell. 347/0970621 - 328/6250729</w:t>
    </w:r>
    <w:r w:rsidR="00011635" w:rsidRPr="005D7B2D">
      <w:rPr>
        <w:color w:val="595959"/>
        <w:u w:color="595959"/>
      </w:rPr>
      <w:t xml:space="preserve">                        </w:t>
    </w:r>
  </w:p>
  <w:p w:rsidR="0024017E" w:rsidRPr="00DB0154"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sidRPr="00DB0154">
      <w:rPr>
        <w:color w:val="595959"/>
        <w:u w:color="595959"/>
      </w:rPr>
      <w:t xml:space="preserve">e-mail: </w:t>
    </w:r>
    <w:hyperlink r:id="rId1" w:history="1">
      <w:r w:rsidRPr="00DB0154">
        <w:rPr>
          <w:rStyle w:val="Hyperlink0"/>
        </w:rPr>
        <w:t>silvia.mattoni@ingv.it</w:t>
      </w:r>
    </w:hyperlink>
  </w:p>
  <w:p w:rsidR="0024017E" w:rsidRPr="00DB0154" w:rsidRDefault="0024017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p>
  <w:p w:rsidR="0024017E" w:rsidRDefault="006135FE">
    <w:pPr>
      <w:pStyle w:val="Testodelblocco"/>
      <w:ind w:left="2977" w:right="278"/>
      <w:jc w:val="left"/>
      <w:rPr>
        <w:b/>
        <w:bCs/>
        <w:sz w:val="22"/>
        <w:szCs w:val="22"/>
      </w:rPr>
    </w:pPr>
    <w:r>
      <w:rPr>
        <w:sz w:val="20"/>
        <w:szCs w:val="20"/>
      </w:rPr>
      <w:t>Via di Vigna Murata, 605 - 00143 Roma</w:t>
    </w:r>
  </w:p>
  <w:p w:rsidR="0024017E" w:rsidRDefault="006135FE">
    <w:pPr>
      <w:pStyle w:val="Testodelblocco"/>
      <w:ind w:left="2977" w:right="278"/>
      <w:jc w:val="left"/>
      <w:rPr>
        <w:b/>
        <w:bCs/>
        <w:sz w:val="22"/>
        <w:szCs w:val="22"/>
      </w:rPr>
    </w:pPr>
    <w:r>
      <w:rPr>
        <w:b/>
        <w:bCs/>
        <w:sz w:val="22"/>
        <w:szCs w:val="22"/>
      </w:rPr>
      <w:t xml:space="preserve">e-mail </w:t>
    </w:r>
    <w:hyperlink r:id="rId2" w:history="1">
      <w:r>
        <w:rPr>
          <w:rStyle w:val="Hyperlink1"/>
          <w:b/>
          <w:bCs/>
        </w:rPr>
        <w:t>ufficiostampa@ingv.it</w:t>
      </w:r>
    </w:hyperlink>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pPr>
    <w:r>
      <w:rPr>
        <w:b/>
        <w:bCs/>
        <w:sz w:val="22"/>
        <w:szCs w:val="22"/>
      </w:rPr>
      <w:t xml:space="preserve">sito web </w:t>
    </w:r>
    <w:r>
      <w:t>www.ingv.it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12" w:rsidRDefault="00C16C12">
      <w:r>
        <w:separator/>
      </w:r>
    </w:p>
  </w:footnote>
  <w:footnote w:type="continuationSeparator" w:id="0">
    <w:p w:rsidR="00C16C12" w:rsidRDefault="00C16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7E" w:rsidRDefault="006135FE">
    <w:pPr>
      <w:pStyle w:val="Intestazione"/>
      <w:tabs>
        <w:tab w:val="clear" w:pos="9638"/>
        <w:tab w:val="right" w:pos="9612"/>
      </w:tabs>
    </w:pPr>
    <w:r>
      <w:rPr>
        <w:noProof/>
      </w:rPr>
      <w:drawing>
        <wp:anchor distT="152400" distB="152400" distL="152400" distR="152400" simplePos="0" relativeHeight="251658240" behindDoc="1" locked="0" layoutInCell="1" allowOverlap="1">
          <wp:simplePos x="0" y="0"/>
          <wp:positionH relativeFrom="page">
            <wp:posOffset>628015</wp:posOffset>
          </wp:positionH>
          <wp:positionV relativeFrom="page">
            <wp:posOffset>157480</wp:posOffset>
          </wp:positionV>
          <wp:extent cx="6299200" cy="8910320"/>
          <wp:effectExtent l="0" t="0" r="6350" b="508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base-pag1.jpg"/>
                  <pic:cNvPicPr/>
                </pic:nvPicPr>
                <pic:blipFill rotWithShape="1">
                  <a:blip r:embed="rId1">
                    <a:extLst/>
                  </a:blip>
                  <a:srcRect/>
                  <a:stretch>
                    <a:fillRect/>
                  </a:stretch>
                </pic:blipFill>
                <pic:spPr>
                  <a:xfrm>
                    <a:off x="0" y="0"/>
                    <a:ext cx="6299200" cy="8910320"/>
                  </a:xfrm>
                  <a:prstGeom prst="rect">
                    <a:avLst/>
                  </a:prstGeom>
                  <a:noFill/>
                  <a:ln>
                    <a:noFill/>
                  </a:ln>
                  <a:effectLs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4017E"/>
    <w:rsid w:val="00011635"/>
    <w:rsid w:val="00045B47"/>
    <w:rsid w:val="0006104B"/>
    <w:rsid w:val="00062DF7"/>
    <w:rsid w:val="00074961"/>
    <w:rsid w:val="000B2EA9"/>
    <w:rsid w:val="000D7266"/>
    <w:rsid w:val="000E084C"/>
    <w:rsid w:val="000E199E"/>
    <w:rsid w:val="000E3719"/>
    <w:rsid w:val="000F271B"/>
    <w:rsid w:val="00104720"/>
    <w:rsid w:val="00117558"/>
    <w:rsid w:val="00131372"/>
    <w:rsid w:val="001404F7"/>
    <w:rsid w:val="00142C49"/>
    <w:rsid w:val="00152B75"/>
    <w:rsid w:val="001663DB"/>
    <w:rsid w:val="0019517E"/>
    <w:rsid w:val="001C73E5"/>
    <w:rsid w:val="001D65DD"/>
    <w:rsid w:val="001E3E01"/>
    <w:rsid w:val="001F5320"/>
    <w:rsid w:val="0024017E"/>
    <w:rsid w:val="002524C1"/>
    <w:rsid w:val="002538BD"/>
    <w:rsid w:val="00282625"/>
    <w:rsid w:val="002B14D7"/>
    <w:rsid w:val="002D254F"/>
    <w:rsid w:val="002D6DA7"/>
    <w:rsid w:val="002E7F45"/>
    <w:rsid w:val="0031049E"/>
    <w:rsid w:val="00311940"/>
    <w:rsid w:val="0032674C"/>
    <w:rsid w:val="00345EF1"/>
    <w:rsid w:val="00363AD5"/>
    <w:rsid w:val="003A11D3"/>
    <w:rsid w:val="003C1204"/>
    <w:rsid w:val="003C2BF4"/>
    <w:rsid w:val="003C7D57"/>
    <w:rsid w:val="003D7DAE"/>
    <w:rsid w:val="00411890"/>
    <w:rsid w:val="004205E0"/>
    <w:rsid w:val="00422611"/>
    <w:rsid w:val="00437608"/>
    <w:rsid w:val="00441743"/>
    <w:rsid w:val="00456A61"/>
    <w:rsid w:val="00480A6B"/>
    <w:rsid w:val="00483C22"/>
    <w:rsid w:val="00493C89"/>
    <w:rsid w:val="004A2C38"/>
    <w:rsid w:val="004F1073"/>
    <w:rsid w:val="00532193"/>
    <w:rsid w:val="005640D3"/>
    <w:rsid w:val="005A4BA7"/>
    <w:rsid w:val="005B2470"/>
    <w:rsid w:val="005D7B2D"/>
    <w:rsid w:val="005F2861"/>
    <w:rsid w:val="005F2CA3"/>
    <w:rsid w:val="006000BC"/>
    <w:rsid w:val="006061EF"/>
    <w:rsid w:val="006117D6"/>
    <w:rsid w:val="006135FE"/>
    <w:rsid w:val="006162E0"/>
    <w:rsid w:val="006255D2"/>
    <w:rsid w:val="00625F4B"/>
    <w:rsid w:val="00646733"/>
    <w:rsid w:val="00653696"/>
    <w:rsid w:val="00666F5E"/>
    <w:rsid w:val="00671A3B"/>
    <w:rsid w:val="00680826"/>
    <w:rsid w:val="00682B70"/>
    <w:rsid w:val="006928EC"/>
    <w:rsid w:val="006B3373"/>
    <w:rsid w:val="006D3BA3"/>
    <w:rsid w:val="00701742"/>
    <w:rsid w:val="0075330B"/>
    <w:rsid w:val="00774293"/>
    <w:rsid w:val="007D1B42"/>
    <w:rsid w:val="007D7AE3"/>
    <w:rsid w:val="007F7F12"/>
    <w:rsid w:val="0080152D"/>
    <w:rsid w:val="00811590"/>
    <w:rsid w:val="00835C01"/>
    <w:rsid w:val="00852514"/>
    <w:rsid w:val="008A63D8"/>
    <w:rsid w:val="008F0056"/>
    <w:rsid w:val="008F0217"/>
    <w:rsid w:val="00907C85"/>
    <w:rsid w:val="00913CC5"/>
    <w:rsid w:val="00967FED"/>
    <w:rsid w:val="00995BD5"/>
    <w:rsid w:val="0099644E"/>
    <w:rsid w:val="009A6109"/>
    <w:rsid w:val="009C3597"/>
    <w:rsid w:val="009C5714"/>
    <w:rsid w:val="009C6101"/>
    <w:rsid w:val="00A02131"/>
    <w:rsid w:val="00A032AD"/>
    <w:rsid w:val="00A14AA7"/>
    <w:rsid w:val="00A72BC7"/>
    <w:rsid w:val="00A8525F"/>
    <w:rsid w:val="00AA65AD"/>
    <w:rsid w:val="00AB4090"/>
    <w:rsid w:val="00AD6735"/>
    <w:rsid w:val="00AE4983"/>
    <w:rsid w:val="00AE5878"/>
    <w:rsid w:val="00AF0403"/>
    <w:rsid w:val="00B10A07"/>
    <w:rsid w:val="00B4727A"/>
    <w:rsid w:val="00B96F9F"/>
    <w:rsid w:val="00BB493B"/>
    <w:rsid w:val="00BB7184"/>
    <w:rsid w:val="00BF4E2A"/>
    <w:rsid w:val="00BF71F2"/>
    <w:rsid w:val="00C0012F"/>
    <w:rsid w:val="00C07026"/>
    <w:rsid w:val="00C07A31"/>
    <w:rsid w:val="00C16C12"/>
    <w:rsid w:val="00C30CCB"/>
    <w:rsid w:val="00C431F0"/>
    <w:rsid w:val="00CA3B20"/>
    <w:rsid w:val="00CA73FF"/>
    <w:rsid w:val="00CB6C35"/>
    <w:rsid w:val="00CF6236"/>
    <w:rsid w:val="00D019BD"/>
    <w:rsid w:val="00D10C0A"/>
    <w:rsid w:val="00D23E0F"/>
    <w:rsid w:val="00D32A60"/>
    <w:rsid w:val="00DB0154"/>
    <w:rsid w:val="00DC1469"/>
    <w:rsid w:val="00DC484D"/>
    <w:rsid w:val="00DD514D"/>
    <w:rsid w:val="00DD5D0F"/>
    <w:rsid w:val="00E10FE8"/>
    <w:rsid w:val="00E243B8"/>
    <w:rsid w:val="00E34AC4"/>
    <w:rsid w:val="00E530BB"/>
    <w:rsid w:val="00E6197B"/>
    <w:rsid w:val="00E62868"/>
    <w:rsid w:val="00E65483"/>
    <w:rsid w:val="00E67DB6"/>
    <w:rsid w:val="00E706B2"/>
    <w:rsid w:val="00E743B3"/>
    <w:rsid w:val="00E960A8"/>
    <w:rsid w:val="00EA45DC"/>
    <w:rsid w:val="00ED03ED"/>
    <w:rsid w:val="00EF0C01"/>
    <w:rsid w:val="00F257A3"/>
    <w:rsid w:val="00F25A67"/>
    <w:rsid w:val="00F7397F"/>
    <w:rsid w:val="00FA0876"/>
    <w:rsid w:val="00FC5D99"/>
    <w:rsid w:val="00FF3F32"/>
    <w:rsid w:val="00FF57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D03ED"/>
    <w:rPr>
      <w:rFonts w:ascii="Arial" w:eastAsia="Arial" w:hAnsi="Arial" w:cs="Arial"/>
      <w:color w:val="000000"/>
      <w:u w:color="000000"/>
    </w:rPr>
  </w:style>
  <w:style w:type="paragraph" w:styleId="Titolo1">
    <w:name w:val="heading 1"/>
    <w:basedOn w:val="Normale"/>
    <w:next w:val="Normale"/>
    <w:link w:val="Titolo1Carattere"/>
    <w:uiPriority w:val="9"/>
    <w:qFormat/>
    <w:rsid w:val="00062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2538B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D03ED"/>
    <w:rPr>
      <w:u w:val="single"/>
    </w:rPr>
  </w:style>
  <w:style w:type="table" w:customStyle="1" w:styleId="TableNormal">
    <w:name w:val="Table Normal"/>
    <w:rsid w:val="00ED03ED"/>
    <w:tblPr>
      <w:tblInd w:w="0" w:type="dxa"/>
      <w:tblCellMar>
        <w:top w:w="0" w:type="dxa"/>
        <w:left w:w="0" w:type="dxa"/>
        <w:bottom w:w="0" w:type="dxa"/>
        <w:right w:w="0" w:type="dxa"/>
      </w:tblCellMar>
    </w:tblPr>
  </w:style>
  <w:style w:type="paragraph" w:styleId="Intestazione">
    <w:name w:val="header"/>
    <w:rsid w:val="00ED03ED"/>
    <w:pPr>
      <w:tabs>
        <w:tab w:val="center" w:pos="4819"/>
        <w:tab w:val="right" w:pos="9638"/>
      </w:tabs>
    </w:pPr>
    <w:rPr>
      <w:rFonts w:ascii="Arial" w:eastAsia="Arial" w:hAnsi="Arial" w:cs="Arial"/>
      <w:color w:val="000000"/>
      <w:u w:color="000000"/>
    </w:rPr>
  </w:style>
  <w:style w:type="character" w:customStyle="1" w:styleId="Nessuno">
    <w:name w:val="Nessuno"/>
    <w:rsid w:val="00ED03ED"/>
  </w:style>
  <w:style w:type="character" w:customStyle="1" w:styleId="Hyperlink0">
    <w:name w:val="Hyperlink.0"/>
    <w:basedOn w:val="Nessuno"/>
    <w:rsid w:val="00ED03ED"/>
    <w:rPr>
      <w:color w:val="0000FF"/>
      <w:u w:val="single" w:color="0000FF"/>
    </w:rPr>
  </w:style>
  <w:style w:type="paragraph" w:styleId="Testodelblocco">
    <w:name w:val="Block Text"/>
    <w:rsid w:val="00ED03ED"/>
    <w:pPr>
      <w:ind w:left="540" w:right="818"/>
      <w:jc w:val="both"/>
    </w:pPr>
    <w:rPr>
      <w:rFonts w:ascii="Arial" w:eastAsia="Arial" w:hAnsi="Arial" w:cs="Arial"/>
      <w:color w:val="000000"/>
      <w:sz w:val="24"/>
      <w:szCs w:val="24"/>
      <w:u w:color="000000"/>
    </w:rPr>
  </w:style>
  <w:style w:type="character" w:customStyle="1" w:styleId="Hyperlink1">
    <w:name w:val="Hyperlink.1"/>
    <w:basedOn w:val="Nessuno"/>
    <w:rsid w:val="00ED03ED"/>
    <w:rPr>
      <w:rFonts w:ascii="Arial" w:eastAsia="Arial" w:hAnsi="Arial" w:cs="Arial"/>
      <w:color w:val="0000FF"/>
      <w:sz w:val="22"/>
      <w:szCs w:val="22"/>
      <w:u w:val="single" w:color="0000FF"/>
    </w:rPr>
  </w:style>
  <w:style w:type="character" w:customStyle="1" w:styleId="Hyperlink2">
    <w:name w:val="Hyperlink.2"/>
    <w:basedOn w:val="Nessuno"/>
    <w:rsid w:val="00ED03ED"/>
    <w:rPr>
      <w:color w:val="0000FF"/>
      <w:sz w:val="24"/>
      <w:szCs w:val="24"/>
      <w:u w:val="single" w:color="0000FF"/>
    </w:rPr>
  </w:style>
  <w:style w:type="character" w:customStyle="1" w:styleId="Hyperlink3">
    <w:name w:val="Hyperlink.3"/>
    <w:basedOn w:val="Nessuno"/>
    <w:rsid w:val="00ED03ED"/>
    <w:rPr>
      <w:color w:val="0000FF"/>
      <w:sz w:val="22"/>
      <w:szCs w:val="22"/>
      <w:u w:val="single" w:color="0000FF"/>
    </w:rPr>
  </w:style>
  <w:style w:type="paragraph" w:styleId="Pidipagina">
    <w:name w:val="footer"/>
    <w:basedOn w:val="Normale"/>
    <w:link w:val="PidipaginaCarattere"/>
    <w:uiPriority w:val="99"/>
    <w:unhideWhenUsed/>
    <w:rsid w:val="00C07A31"/>
    <w:pPr>
      <w:tabs>
        <w:tab w:val="center" w:pos="4819"/>
        <w:tab w:val="right" w:pos="9638"/>
      </w:tabs>
    </w:pPr>
  </w:style>
  <w:style w:type="character" w:customStyle="1" w:styleId="PidipaginaCarattere">
    <w:name w:val="Piè di pagina Carattere"/>
    <w:basedOn w:val="Carpredefinitoparagrafo"/>
    <w:link w:val="Pidipagina"/>
    <w:uiPriority w:val="99"/>
    <w:rsid w:val="00C07A31"/>
    <w:rPr>
      <w:rFonts w:ascii="Arial" w:eastAsia="Arial" w:hAnsi="Arial" w:cs="Arial"/>
      <w:color w:val="000000"/>
      <w:u w:color="000000"/>
    </w:rPr>
  </w:style>
  <w:style w:type="paragraph" w:styleId="Testofumetto">
    <w:name w:val="Balloon Text"/>
    <w:basedOn w:val="Normale"/>
    <w:link w:val="TestofumettoCarattere"/>
    <w:uiPriority w:val="99"/>
    <w:semiHidden/>
    <w:unhideWhenUsed/>
    <w:rsid w:val="00C07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A31"/>
    <w:rPr>
      <w:rFonts w:ascii="Tahoma" w:eastAsia="Arial" w:hAnsi="Tahoma" w:cs="Tahoma"/>
      <w:color w:val="000000"/>
      <w:sz w:val="16"/>
      <w:szCs w:val="16"/>
      <w:u w:color="000000"/>
    </w:rPr>
  </w:style>
  <w:style w:type="character" w:styleId="Rimandocommento">
    <w:name w:val="annotation reference"/>
    <w:basedOn w:val="Carpredefinitoparagrafo"/>
    <w:uiPriority w:val="99"/>
    <w:semiHidden/>
    <w:unhideWhenUsed/>
    <w:rsid w:val="006117D6"/>
    <w:rPr>
      <w:sz w:val="18"/>
      <w:szCs w:val="18"/>
    </w:rPr>
  </w:style>
  <w:style w:type="paragraph" w:styleId="Testocommento">
    <w:name w:val="annotation text"/>
    <w:basedOn w:val="Normale"/>
    <w:link w:val="TestocommentoCarattere"/>
    <w:uiPriority w:val="99"/>
    <w:semiHidden/>
    <w:unhideWhenUsed/>
    <w:rsid w:val="006117D6"/>
    <w:rPr>
      <w:sz w:val="24"/>
      <w:szCs w:val="24"/>
    </w:rPr>
  </w:style>
  <w:style w:type="character" w:customStyle="1" w:styleId="TestocommentoCarattere">
    <w:name w:val="Testo commento Carattere"/>
    <w:basedOn w:val="Carpredefinitoparagrafo"/>
    <w:link w:val="Testocommento"/>
    <w:uiPriority w:val="99"/>
    <w:semiHidden/>
    <w:rsid w:val="006117D6"/>
    <w:rPr>
      <w:rFonts w:ascii="Arial" w:eastAsia="Arial" w:hAnsi="Arial" w:cs="Arial"/>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6117D6"/>
    <w:rPr>
      <w:b/>
      <w:bCs/>
      <w:sz w:val="20"/>
      <w:szCs w:val="20"/>
    </w:rPr>
  </w:style>
  <w:style w:type="character" w:customStyle="1" w:styleId="SoggettocommentoCarattere">
    <w:name w:val="Soggetto commento Carattere"/>
    <w:basedOn w:val="TestocommentoCarattere"/>
    <w:link w:val="Soggettocommento"/>
    <w:uiPriority w:val="99"/>
    <w:semiHidden/>
    <w:rsid w:val="006117D6"/>
    <w:rPr>
      <w:rFonts w:ascii="Arial" w:eastAsia="Arial" w:hAnsi="Arial" w:cs="Arial"/>
      <w:b/>
      <w:bCs/>
      <w:color w:val="000000"/>
      <w:sz w:val="24"/>
      <w:szCs w:val="24"/>
      <w:u w:color="000000"/>
    </w:rPr>
  </w:style>
  <w:style w:type="character" w:customStyle="1" w:styleId="apple-converted-space">
    <w:name w:val="apple-converted-space"/>
    <w:basedOn w:val="Carpredefinitoparagrafo"/>
    <w:rsid w:val="005F2CA3"/>
  </w:style>
  <w:style w:type="paragraph" w:styleId="Testonormale">
    <w:name w:val="Plain Text"/>
    <w:basedOn w:val="Normale"/>
    <w:link w:val="TestonormaleCarattere"/>
    <w:uiPriority w:val="99"/>
    <w:rsid w:val="00BF71F2"/>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lang w:val="en-GB" w:eastAsia="en-US"/>
    </w:rPr>
  </w:style>
  <w:style w:type="character" w:customStyle="1" w:styleId="TestonormaleCarattere">
    <w:name w:val="Testo normale Carattere"/>
    <w:basedOn w:val="Carpredefinitoparagrafo"/>
    <w:link w:val="Testonormale"/>
    <w:uiPriority w:val="99"/>
    <w:rsid w:val="00BF71F2"/>
    <w:rPr>
      <w:rFonts w:ascii="Consolas" w:eastAsia="Calibri" w:hAnsi="Consolas"/>
      <w:sz w:val="21"/>
      <w:szCs w:val="21"/>
      <w:bdr w:val="none" w:sz="0" w:space="0" w:color="auto"/>
      <w:lang w:val="en-GB" w:eastAsia="en-US"/>
    </w:rPr>
  </w:style>
  <w:style w:type="character" w:styleId="Collegamentovisitato">
    <w:name w:val="FollowedHyperlink"/>
    <w:basedOn w:val="Carpredefinitoparagrafo"/>
    <w:uiPriority w:val="99"/>
    <w:semiHidden/>
    <w:unhideWhenUsed/>
    <w:rsid w:val="00C30CCB"/>
    <w:rPr>
      <w:color w:val="800080" w:themeColor="followedHyperlink"/>
      <w:u w:val="single"/>
    </w:rPr>
  </w:style>
  <w:style w:type="paragraph" w:styleId="PreformattatoHTML">
    <w:name w:val="HTML Preformatted"/>
    <w:basedOn w:val="Normale"/>
    <w:link w:val="PreformattatoHTMLCarattere"/>
    <w:uiPriority w:val="99"/>
    <w:semiHidden/>
    <w:unhideWhenUsed/>
    <w:rsid w:val="00E243B8"/>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E243B8"/>
    <w:rPr>
      <w:rFonts w:ascii="Consolas" w:eastAsia="Arial" w:hAnsi="Consolas" w:cs="Consolas"/>
      <w:color w:val="000000"/>
      <w:u w:color="000000"/>
    </w:rPr>
  </w:style>
  <w:style w:type="character" w:customStyle="1" w:styleId="Titolo3Carattere">
    <w:name w:val="Titolo 3 Carattere"/>
    <w:basedOn w:val="Carpredefinitoparagrafo"/>
    <w:link w:val="Titolo3"/>
    <w:uiPriority w:val="9"/>
    <w:semiHidden/>
    <w:rsid w:val="002538BD"/>
    <w:rPr>
      <w:rFonts w:asciiTheme="majorHAnsi" w:eastAsiaTheme="majorEastAsia" w:hAnsiTheme="majorHAnsi" w:cstheme="majorBidi"/>
      <w:b/>
      <w:bCs/>
      <w:color w:val="4F81BD" w:themeColor="accent1"/>
      <w:u w:color="000000"/>
    </w:rPr>
  </w:style>
  <w:style w:type="character" w:customStyle="1" w:styleId="Titolo1Carattere">
    <w:name w:val="Titolo 1 Carattere"/>
    <w:basedOn w:val="Carpredefinitoparagrafo"/>
    <w:link w:val="Titolo1"/>
    <w:uiPriority w:val="9"/>
    <w:rsid w:val="00062DF7"/>
    <w:rPr>
      <w:rFonts w:asciiTheme="majorHAnsi" w:eastAsiaTheme="majorEastAsia" w:hAnsiTheme="majorHAnsi" w:cstheme="majorBidi"/>
      <w:b/>
      <w:bCs/>
      <w:color w:val="365F91" w:themeColor="accent1" w:themeShade="BF"/>
      <w:sz w:val="28"/>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eastAsia="Arial" w:hAnsi="Arial" w:cs="Arial"/>
      <w:color w:val="000000"/>
      <w:u w:color="000000"/>
    </w:rPr>
  </w:style>
  <w:style w:type="paragraph" w:styleId="Titolo1">
    <w:name w:val="heading 1"/>
    <w:basedOn w:val="Normale"/>
    <w:next w:val="Normale"/>
    <w:link w:val="Titolo1Carattere"/>
    <w:uiPriority w:val="9"/>
    <w:qFormat/>
    <w:rsid w:val="00062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2538B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rial" w:eastAsia="Arial" w:hAnsi="Arial" w:cs="Arial"/>
      <w:color w:val="000000"/>
      <w:u w:color="000000"/>
    </w:r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delblocco">
    <w:name w:val="Block Text"/>
    <w:pPr>
      <w:ind w:left="540" w:right="818"/>
      <w:jc w:val="both"/>
    </w:pPr>
    <w:rPr>
      <w:rFonts w:ascii="Arial" w:eastAsia="Arial" w:hAnsi="Arial" w:cs="Arial"/>
      <w:color w:val="000000"/>
      <w:sz w:val="24"/>
      <w:szCs w:val="24"/>
      <w:u w:color="000000"/>
    </w:rPr>
  </w:style>
  <w:style w:type="character" w:customStyle="1" w:styleId="Hyperlink1">
    <w:name w:val="Hyperlink.1"/>
    <w:basedOn w:val="Nessuno"/>
    <w:rPr>
      <w:rFonts w:ascii="Arial" w:eastAsia="Arial" w:hAnsi="Arial" w:cs="Arial"/>
      <w:color w:val="0000FF"/>
      <w:sz w:val="22"/>
      <w:szCs w:val="22"/>
      <w:u w:val="single" w:color="0000FF"/>
    </w:rPr>
  </w:style>
  <w:style w:type="character" w:customStyle="1" w:styleId="Hyperlink2">
    <w:name w:val="Hyperlink.2"/>
    <w:basedOn w:val="Nessuno"/>
    <w:rPr>
      <w:color w:val="0000FF"/>
      <w:sz w:val="24"/>
      <w:szCs w:val="24"/>
      <w:u w:val="single" w:color="0000FF"/>
    </w:rPr>
  </w:style>
  <w:style w:type="character" w:customStyle="1" w:styleId="Hyperlink3">
    <w:name w:val="Hyperlink.3"/>
    <w:basedOn w:val="Nessuno"/>
    <w:rPr>
      <w:color w:val="0000FF"/>
      <w:sz w:val="22"/>
      <w:szCs w:val="22"/>
      <w:u w:val="single" w:color="0000FF"/>
    </w:rPr>
  </w:style>
  <w:style w:type="paragraph" w:styleId="Pidipagina">
    <w:name w:val="footer"/>
    <w:basedOn w:val="Normale"/>
    <w:link w:val="PidipaginaCarattere"/>
    <w:uiPriority w:val="99"/>
    <w:unhideWhenUsed/>
    <w:rsid w:val="00C07A31"/>
    <w:pPr>
      <w:tabs>
        <w:tab w:val="center" w:pos="4819"/>
        <w:tab w:val="right" w:pos="9638"/>
      </w:tabs>
    </w:pPr>
  </w:style>
  <w:style w:type="character" w:customStyle="1" w:styleId="PidipaginaCarattere">
    <w:name w:val="Piè di pagina Carattere"/>
    <w:basedOn w:val="Carpredefinitoparagrafo"/>
    <w:link w:val="Pidipagina"/>
    <w:uiPriority w:val="99"/>
    <w:rsid w:val="00C07A31"/>
    <w:rPr>
      <w:rFonts w:ascii="Arial" w:eastAsia="Arial" w:hAnsi="Arial" w:cs="Arial"/>
      <w:color w:val="000000"/>
      <w:u w:color="000000"/>
    </w:rPr>
  </w:style>
  <w:style w:type="paragraph" w:styleId="Testofumetto">
    <w:name w:val="Balloon Text"/>
    <w:basedOn w:val="Normale"/>
    <w:link w:val="TestofumettoCarattere"/>
    <w:uiPriority w:val="99"/>
    <w:semiHidden/>
    <w:unhideWhenUsed/>
    <w:rsid w:val="00C07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A31"/>
    <w:rPr>
      <w:rFonts w:ascii="Tahoma" w:eastAsia="Arial" w:hAnsi="Tahoma" w:cs="Tahoma"/>
      <w:color w:val="000000"/>
      <w:sz w:val="16"/>
      <w:szCs w:val="16"/>
      <w:u w:color="000000"/>
    </w:rPr>
  </w:style>
  <w:style w:type="character" w:styleId="Rimandocommento">
    <w:name w:val="annotation reference"/>
    <w:basedOn w:val="Carpredefinitoparagrafo"/>
    <w:uiPriority w:val="99"/>
    <w:semiHidden/>
    <w:unhideWhenUsed/>
    <w:rsid w:val="006117D6"/>
    <w:rPr>
      <w:sz w:val="18"/>
      <w:szCs w:val="18"/>
    </w:rPr>
  </w:style>
  <w:style w:type="paragraph" w:styleId="Testocommento">
    <w:name w:val="annotation text"/>
    <w:basedOn w:val="Normale"/>
    <w:link w:val="TestocommentoCarattere"/>
    <w:uiPriority w:val="99"/>
    <w:semiHidden/>
    <w:unhideWhenUsed/>
    <w:rsid w:val="006117D6"/>
    <w:rPr>
      <w:sz w:val="24"/>
      <w:szCs w:val="24"/>
    </w:rPr>
  </w:style>
  <w:style w:type="character" w:customStyle="1" w:styleId="TestocommentoCarattere">
    <w:name w:val="Testo commento Carattere"/>
    <w:basedOn w:val="Carpredefinitoparagrafo"/>
    <w:link w:val="Testocommento"/>
    <w:uiPriority w:val="99"/>
    <w:semiHidden/>
    <w:rsid w:val="006117D6"/>
    <w:rPr>
      <w:rFonts w:ascii="Arial" w:eastAsia="Arial" w:hAnsi="Arial" w:cs="Arial"/>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6117D6"/>
    <w:rPr>
      <w:b/>
      <w:bCs/>
      <w:sz w:val="20"/>
      <w:szCs w:val="20"/>
    </w:rPr>
  </w:style>
  <w:style w:type="character" w:customStyle="1" w:styleId="SoggettocommentoCarattere">
    <w:name w:val="Soggetto commento Carattere"/>
    <w:basedOn w:val="TestocommentoCarattere"/>
    <w:link w:val="Soggettocommento"/>
    <w:uiPriority w:val="99"/>
    <w:semiHidden/>
    <w:rsid w:val="006117D6"/>
    <w:rPr>
      <w:rFonts w:ascii="Arial" w:eastAsia="Arial" w:hAnsi="Arial" w:cs="Arial"/>
      <w:b/>
      <w:bCs/>
      <w:color w:val="000000"/>
      <w:sz w:val="24"/>
      <w:szCs w:val="24"/>
      <w:u w:color="000000"/>
    </w:rPr>
  </w:style>
  <w:style w:type="character" w:customStyle="1" w:styleId="apple-converted-space">
    <w:name w:val="apple-converted-space"/>
    <w:basedOn w:val="Carpredefinitoparagrafo"/>
    <w:rsid w:val="005F2CA3"/>
  </w:style>
  <w:style w:type="paragraph" w:styleId="Testonormale">
    <w:name w:val="Plain Text"/>
    <w:basedOn w:val="Normale"/>
    <w:link w:val="TestonormaleCarattere"/>
    <w:uiPriority w:val="99"/>
    <w:rsid w:val="00BF71F2"/>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lang w:val="en-GB" w:eastAsia="en-US"/>
    </w:rPr>
  </w:style>
  <w:style w:type="character" w:customStyle="1" w:styleId="TestonormaleCarattere">
    <w:name w:val="Testo normale Carattere"/>
    <w:basedOn w:val="Carpredefinitoparagrafo"/>
    <w:link w:val="Testonormale"/>
    <w:uiPriority w:val="99"/>
    <w:rsid w:val="00BF71F2"/>
    <w:rPr>
      <w:rFonts w:ascii="Consolas" w:eastAsia="Calibri" w:hAnsi="Consolas"/>
      <w:sz w:val="21"/>
      <w:szCs w:val="21"/>
      <w:bdr w:val="none" w:sz="0" w:space="0" w:color="auto"/>
      <w:lang w:val="en-GB" w:eastAsia="en-US"/>
    </w:rPr>
  </w:style>
  <w:style w:type="character" w:styleId="Collegamentovisitato">
    <w:name w:val="FollowedHyperlink"/>
    <w:basedOn w:val="Carpredefinitoparagrafo"/>
    <w:uiPriority w:val="99"/>
    <w:semiHidden/>
    <w:unhideWhenUsed/>
    <w:rsid w:val="00C30CCB"/>
    <w:rPr>
      <w:color w:val="800080" w:themeColor="followedHyperlink"/>
      <w:u w:val="single"/>
    </w:rPr>
  </w:style>
  <w:style w:type="paragraph" w:styleId="PreformattatoHTML">
    <w:name w:val="HTML Preformatted"/>
    <w:basedOn w:val="Normale"/>
    <w:link w:val="PreformattatoHTMLCarattere"/>
    <w:uiPriority w:val="99"/>
    <w:semiHidden/>
    <w:unhideWhenUsed/>
    <w:rsid w:val="00E243B8"/>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E243B8"/>
    <w:rPr>
      <w:rFonts w:ascii="Consolas" w:eastAsia="Arial" w:hAnsi="Consolas" w:cs="Consolas"/>
      <w:color w:val="000000"/>
      <w:u w:color="000000"/>
    </w:rPr>
  </w:style>
  <w:style w:type="character" w:customStyle="1" w:styleId="Titolo3Carattere">
    <w:name w:val="Titolo 3 Carattere"/>
    <w:basedOn w:val="Carpredefinitoparagrafo"/>
    <w:link w:val="Titolo3"/>
    <w:uiPriority w:val="9"/>
    <w:semiHidden/>
    <w:rsid w:val="002538BD"/>
    <w:rPr>
      <w:rFonts w:asciiTheme="majorHAnsi" w:eastAsiaTheme="majorEastAsia" w:hAnsiTheme="majorHAnsi" w:cstheme="majorBidi"/>
      <w:b/>
      <w:bCs/>
      <w:color w:val="4F81BD" w:themeColor="accent1"/>
      <w:u w:color="000000"/>
    </w:rPr>
  </w:style>
  <w:style w:type="character" w:customStyle="1" w:styleId="Titolo1Carattere">
    <w:name w:val="Titolo 1 Carattere"/>
    <w:basedOn w:val="Carpredefinitoparagrafo"/>
    <w:link w:val="Titolo1"/>
    <w:uiPriority w:val="9"/>
    <w:rsid w:val="00062DF7"/>
    <w:rPr>
      <w:rFonts w:asciiTheme="majorHAnsi" w:eastAsiaTheme="majorEastAsia" w:hAnsiTheme="majorHAnsi" w:cstheme="majorBidi"/>
      <w:b/>
      <w:bCs/>
      <w:color w:val="365F91" w:themeColor="accent1" w:themeShade="BF"/>
      <w:sz w:val="28"/>
      <w:szCs w:val="28"/>
      <w:u w:color="000000"/>
    </w:rPr>
  </w:style>
</w:styles>
</file>

<file path=word/webSettings.xml><?xml version="1.0" encoding="utf-8"?>
<w:webSettings xmlns:r="http://schemas.openxmlformats.org/officeDocument/2006/relationships" xmlns:w="http://schemas.openxmlformats.org/wordprocessingml/2006/main">
  <w:divs>
    <w:div w:id="48503660">
      <w:bodyDiv w:val="1"/>
      <w:marLeft w:val="0"/>
      <w:marRight w:val="0"/>
      <w:marTop w:val="0"/>
      <w:marBottom w:val="0"/>
      <w:divBdr>
        <w:top w:val="none" w:sz="0" w:space="0" w:color="auto"/>
        <w:left w:val="none" w:sz="0" w:space="0" w:color="auto"/>
        <w:bottom w:val="none" w:sz="0" w:space="0" w:color="auto"/>
        <w:right w:val="none" w:sz="0" w:space="0" w:color="auto"/>
      </w:divBdr>
    </w:div>
    <w:div w:id="246350475">
      <w:bodyDiv w:val="1"/>
      <w:marLeft w:val="0"/>
      <w:marRight w:val="0"/>
      <w:marTop w:val="0"/>
      <w:marBottom w:val="0"/>
      <w:divBdr>
        <w:top w:val="none" w:sz="0" w:space="0" w:color="auto"/>
        <w:left w:val="none" w:sz="0" w:space="0" w:color="auto"/>
        <w:bottom w:val="none" w:sz="0" w:space="0" w:color="auto"/>
        <w:right w:val="none" w:sz="0" w:space="0" w:color="auto"/>
      </w:divBdr>
    </w:div>
    <w:div w:id="613563165">
      <w:bodyDiv w:val="1"/>
      <w:marLeft w:val="0"/>
      <w:marRight w:val="0"/>
      <w:marTop w:val="0"/>
      <w:marBottom w:val="0"/>
      <w:divBdr>
        <w:top w:val="none" w:sz="0" w:space="0" w:color="auto"/>
        <w:left w:val="none" w:sz="0" w:space="0" w:color="auto"/>
        <w:bottom w:val="none" w:sz="0" w:space="0" w:color="auto"/>
        <w:right w:val="none" w:sz="0" w:space="0" w:color="auto"/>
      </w:divBdr>
    </w:div>
    <w:div w:id="889461537">
      <w:bodyDiv w:val="1"/>
      <w:marLeft w:val="0"/>
      <w:marRight w:val="0"/>
      <w:marTop w:val="0"/>
      <w:marBottom w:val="0"/>
      <w:divBdr>
        <w:top w:val="none" w:sz="0" w:space="0" w:color="auto"/>
        <w:left w:val="none" w:sz="0" w:space="0" w:color="auto"/>
        <w:bottom w:val="none" w:sz="0" w:space="0" w:color="auto"/>
        <w:right w:val="none" w:sz="0" w:space="0" w:color="auto"/>
      </w:divBdr>
    </w:div>
    <w:div w:id="1377967848">
      <w:bodyDiv w:val="1"/>
      <w:marLeft w:val="0"/>
      <w:marRight w:val="0"/>
      <w:marTop w:val="0"/>
      <w:marBottom w:val="0"/>
      <w:divBdr>
        <w:top w:val="none" w:sz="0" w:space="0" w:color="auto"/>
        <w:left w:val="none" w:sz="0" w:space="0" w:color="auto"/>
        <w:bottom w:val="none" w:sz="0" w:space="0" w:color="auto"/>
        <w:right w:val="none" w:sz="0" w:space="0" w:color="auto"/>
      </w:divBdr>
    </w:div>
    <w:div w:id="1450665139">
      <w:bodyDiv w:val="1"/>
      <w:marLeft w:val="0"/>
      <w:marRight w:val="0"/>
      <w:marTop w:val="0"/>
      <w:marBottom w:val="0"/>
      <w:divBdr>
        <w:top w:val="none" w:sz="0" w:space="0" w:color="auto"/>
        <w:left w:val="none" w:sz="0" w:space="0" w:color="auto"/>
        <w:bottom w:val="none" w:sz="0" w:space="0" w:color="auto"/>
        <w:right w:val="none" w:sz="0" w:space="0" w:color="auto"/>
      </w:divBdr>
    </w:div>
    <w:div w:id="1805460800">
      <w:bodyDiv w:val="1"/>
      <w:marLeft w:val="0"/>
      <w:marRight w:val="0"/>
      <w:marTop w:val="0"/>
      <w:marBottom w:val="0"/>
      <w:divBdr>
        <w:top w:val="none" w:sz="0" w:space="0" w:color="auto"/>
        <w:left w:val="none" w:sz="0" w:space="0" w:color="auto"/>
        <w:bottom w:val="none" w:sz="0" w:space="0" w:color="auto"/>
        <w:right w:val="none" w:sz="0" w:space="0" w:color="auto"/>
      </w:divBdr>
    </w:div>
    <w:div w:id="1944265207">
      <w:bodyDiv w:val="1"/>
      <w:marLeft w:val="0"/>
      <w:marRight w:val="0"/>
      <w:marTop w:val="0"/>
      <w:marBottom w:val="0"/>
      <w:divBdr>
        <w:top w:val="none" w:sz="0" w:space="0" w:color="auto"/>
        <w:left w:val="none" w:sz="0" w:space="0" w:color="auto"/>
        <w:bottom w:val="none" w:sz="0" w:space="0" w:color="auto"/>
        <w:right w:val="none" w:sz="0" w:space="0" w:color="auto"/>
      </w:divBdr>
    </w:div>
    <w:div w:id="2016766918">
      <w:bodyDiv w:val="1"/>
      <w:marLeft w:val="0"/>
      <w:marRight w:val="0"/>
      <w:marTop w:val="0"/>
      <w:marBottom w:val="0"/>
      <w:divBdr>
        <w:top w:val="none" w:sz="0" w:space="0" w:color="auto"/>
        <w:left w:val="none" w:sz="0" w:space="0" w:color="auto"/>
        <w:bottom w:val="none" w:sz="0" w:space="0" w:color="auto"/>
        <w:right w:val="none" w:sz="0" w:space="0" w:color="auto"/>
      </w:divBdr>
    </w:div>
    <w:div w:id="2030911138">
      <w:bodyDiv w:val="1"/>
      <w:marLeft w:val="0"/>
      <w:marRight w:val="0"/>
      <w:marTop w:val="0"/>
      <w:marBottom w:val="0"/>
      <w:divBdr>
        <w:top w:val="none" w:sz="0" w:space="0" w:color="auto"/>
        <w:left w:val="none" w:sz="0" w:space="0" w:color="auto"/>
        <w:bottom w:val="none" w:sz="0" w:space="0" w:color="auto"/>
        <w:right w:val="none" w:sz="0" w:space="0" w:color="auto"/>
      </w:divBdr>
    </w:div>
    <w:div w:id="2102023343">
      <w:bodyDiv w:val="1"/>
      <w:marLeft w:val="0"/>
      <w:marRight w:val="0"/>
      <w:marTop w:val="0"/>
      <w:marBottom w:val="0"/>
      <w:divBdr>
        <w:top w:val="none" w:sz="0" w:space="0" w:color="auto"/>
        <w:left w:val="none" w:sz="0" w:space="0" w:color="auto"/>
        <w:bottom w:val="none" w:sz="0" w:space="0" w:color="auto"/>
        <w:right w:val="none" w:sz="0" w:space="0" w:color="auto"/>
      </w:divBdr>
    </w:div>
    <w:div w:id="213031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stituto.ingv.it/l-ingv/opportunita-di-lavoro-e-collaborazione/2017-concorsi-cartella-completa/assegni-e-borse-di-studio/call_2_rm2_english_attach.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tituto.ingv.it/l-ingv/opportunita-di-lavoro-e-collaborazione/2017-concorsi-cartella-completa/assegni-e-borse-di-studio/english_version_-_call_n._1_rm2.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ucilla.alfonsi@ingv.i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ingv.it" TargetMode="External"/><Relationship Id="rId1" Type="http://schemas.openxmlformats.org/officeDocument/2006/relationships/hyperlink" Target="mailto:silvia.mattoni@in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635</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dc:creator>
  <cp:lastModifiedBy>mattoni</cp:lastModifiedBy>
  <cp:revision>3</cp:revision>
  <cp:lastPrinted>2017-02-08T15:53:00Z</cp:lastPrinted>
  <dcterms:created xsi:type="dcterms:W3CDTF">2017-02-08T15:45:00Z</dcterms:created>
  <dcterms:modified xsi:type="dcterms:W3CDTF">2017-02-08T16:05:00Z</dcterms:modified>
</cp:coreProperties>
</file>